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A" w:rsidRPr="00B75B9A" w:rsidRDefault="00B75B9A" w:rsidP="00B75B9A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</w:p>
    <w:p w:rsidR="00B75B9A" w:rsidRPr="00B75B9A" w:rsidRDefault="00B75B9A" w:rsidP="00B75B9A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/>
        <w:jc w:val="center"/>
        <w:rPr>
          <w:rFonts w:ascii="Times New Roman" w:eastAsia="仿宋" w:hAnsi="Times New Roman" w:cs="Times New Roman"/>
          <w:sz w:val="44"/>
          <w:szCs w:val="44"/>
        </w:rPr>
      </w:pPr>
      <w:r w:rsidRPr="00B75B9A">
        <w:rPr>
          <w:rFonts w:ascii="Times New Roman" w:eastAsia="仿宋" w:hAnsi="仿宋" w:cs="Times New Roman"/>
          <w:sz w:val="44"/>
          <w:szCs w:val="44"/>
        </w:rPr>
        <w:t>第十四届中华人民共和国学生运动会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/>
        <w:jc w:val="center"/>
        <w:rPr>
          <w:rFonts w:ascii="Times New Roman" w:eastAsia="仿宋" w:hAnsi="Times New Roman" w:cs="Times New Roman"/>
          <w:sz w:val="44"/>
          <w:szCs w:val="44"/>
        </w:rPr>
      </w:pPr>
      <w:r w:rsidRPr="00B75B9A">
        <w:rPr>
          <w:rFonts w:ascii="Times New Roman" w:eastAsia="仿宋" w:hAnsi="仿宋" w:cs="Times New Roman"/>
          <w:sz w:val="44"/>
          <w:szCs w:val="44"/>
        </w:rPr>
        <w:t>科学论文报告会论文选题指南</w:t>
      </w:r>
    </w:p>
    <w:p w:rsidR="00B75B9A" w:rsidRPr="00B75B9A" w:rsidRDefault="00B75B9A" w:rsidP="00B75B9A">
      <w:pPr>
        <w:pStyle w:val="a4"/>
        <w:spacing w:before="0" w:beforeAutospacing="0" w:after="0" w:afterAutospacing="0" w:line="312" w:lineRule="auto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B75B9A" w:rsidRPr="00B75B9A" w:rsidRDefault="00B75B9A" w:rsidP="00B75B9A">
      <w:pPr>
        <w:pStyle w:val="a4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本指南确定的是中国学校体育与健康教育领域的重要研究方向，所列出的条目是研究领域，供选题时参考，非论文的具体题目。</w:t>
      </w:r>
      <w:r w:rsidRPr="00B75B9A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一、学校体育理论与学校体育史研究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1.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新中国</w:t>
      </w:r>
      <w:r w:rsidRPr="00B75B9A">
        <w:rPr>
          <w:rFonts w:ascii="Times New Roman" w:eastAsia="仿宋" w:hAnsi="Times New Roman" w:cs="Times New Roman"/>
          <w:sz w:val="32"/>
          <w:szCs w:val="32"/>
        </w:rPr>
        <w:t>70</w:t>
      </w:r>
      <w:r w:rsidRPr="00B75B9A">
        <w:rPr>
          <w:rFonts w:ascii="Times New Roman" w:eastAsia="仿宋" w:hAnsi="仿宋" w:cs="Times New Roman"/>
          <w:sz w:val="32"/>
          <w:szCs w:val="32"/>
        </w:rPr>
        <w:t>年、改革开放</w:t>
      </w:r>
      <w:r w:rsidRPr="00B75B9A">
        <w:rPr>
          <w:rFonts w:ascii="Times New Roman" w:eastAsia="仿宋" w:hAnsi="Times New Roman" w:cs="Times New Roman"/>
          <w:sz w:val="32"/>
          <w:szCs w:val="32"/>
        </w:rPr>
        <w:t>40</w:t>
      </w:r>
      <w:r w:rsidRPr="00B75B9A">
        <w:rPr>
          <w:rFonts w:ascii="Times New Roman" w:eastAsia="仿宋" w:hAnsi="仿宋" w:cs="Times New Roman"/>
          <w:sz w:val="32"/>
          <w:szCs w:val="32"/>
        </w:rPr>
        <w:t>年以来中国学校体育发展；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学校体育治理体系与治理能力现代化；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3.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新时代中国特色学校体育理念目标与建设路径；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学校体育与健康中国、体育强国建设；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学校体育与体育产业、人力资源强国建设；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6.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学校体育区域一体化发展；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学校体育与竞技体育、社区体育、家庭体育；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8.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学校体育学科发展理论；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学校体育史、课程发展史。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二、学校体育与健康课程与教学研究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10.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学校体育与健康课程改革的目标体系和框架结构；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11.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大、中、小、幼学校体育与健康课程整体构建；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12.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不同类型普通高等教育体育课程特色；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13.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民族、地方特色与校本课程开发与实施；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14.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高校体育教育专业课程体系构建；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lastRenderedPageBreak/>
        <w:t>15.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大数据时代体育教学的变革与发展；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16.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体育教学模式、质量监测与评价创新；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17.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不同运动负荷在体育与健康课堂教学中的科学应用；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18.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普通学生体育运动水平等级评定标准；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19.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幼儿体育与健康课程与教学。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三、学生体质健康研究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20.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中国学生体质健康动态变化；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21.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学生体质健康促进政策优化、跨部门协同治理机制；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22.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长期困扰学生体质健康的突出问题及解决方案；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23.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学生体质健康新问题与新影响因素；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24.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学生体质健康测量与评价的创新；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25.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学生体质健康测试数据深度分析和有效利用；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26.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健康体能训练促进学生体质健康；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27.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proofErr w:type="gramStart"/>
      <w:r w:rsidRPr="00B75B9A">
        <w:rPr>
          <w:rFonts w:ascii="Times New Roman" w:eastAsia="仿宋" w:hAnsi="仿宋" w:cs="Times New Roman"/>
          <w:sz w:val="32"/>
          <w:szCs w:val="32"/>
        </w:rPr>
        <w:t>不</w:t>
      </w:r>
      <w:proofErr w:type="gramEnd"/>
      <w:r w:rsidRPr="00B75B9A">
        <w:rPr>
          <w:rFonts w:ascii="Times New Roman" w:eastAsia="仿宋" w:hAnsi="仿宋" w:cs="Times New Roman"/>
          <w:sz w:val="32"/>
          <w:szCs w:val="32"/>
        </w:rPr>
        <w:t>同学段、区域学生体质健康的特点分析及干预；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28.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</w:t>
      </w:r>
      <w:r w:rsidRPr="00B75B9A">
        <w:rPr>
          <w:rFonts w:ascii="Times New Roman" w:eastAsia="仿宋" w:hAnsi="仿宋" w:cs="Times New Roman"/>
          <w:spacing w:val="-6"/>
          <w:sz w:val="32"/>
          <w:szCs w:val="32"/>
        </w:rPr>
        <w:t>能薄弱群体、特殊群体学生体质健康精准分析及干</w:t>
      </w:r>
      <w:r w:rsidRPr="00B75B9A">
        <w:rPr>
          <w:rFonts w:ascii="Times New Roman" w:eastAsia="仿宋" w:hAnsi="仿宋" w:cs="Times New Roman"/>
          <w:sz w:val="32"/>
          <w:szCs w:val="32"/>
        </w:rPr>
        <w:t>预；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29.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《国家学生体质健康标准》施行的实效性分析。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四、学校体育管理与保障机制研究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30.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学校体育政策法规和制度体系；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31.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基于多元评价机制的学校体育整体评价；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32.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体育考试（中考、高考）制度创新；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33.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学生运动伤害的责任认定与社会救助机制；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34.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学校体育工作评估体系、机制及标准建设；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35.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学校体育的法治建设、智库建设；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36.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proofErr w:type="gramStart"/>
      <w:r w:rsidRPr="00B75B9A">
        <w:rPr>
          <w:rFonts w:ascii="Times New Roman" w:eastAsia="仿宋" w:hAnsi="仿宋" w:cs="Times New Roman"/>
          <w:sz w:val="32"/>
          <w:szCs w:val="32"/>
        </w:rPr>
        <w:t>新时代教体结合</w:t>
      </w:r>
      <w:proofErr w:type="gramEnd"/>
      <w:r w:rsidRPr="00B75B9A">
        <w:rPr>
          <w:rFonts w:ascii="Times New Roman" w:eastAsia="仿宋" w:hAnsi="仿宋" w:cs="Times New Roman"/>
          <w:sz w:val="32"/>
          <w:szCs w:val="32"/>
        </w:rPr>
        <w:t>深度融合；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37.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学校体育资源与社会体育资源配置共享；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lastRenderedPageBreak/>
        <w:t>38.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学校、家庭、社区青少年体育服务体系建设；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39.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学校体育组织（项目联盟）管理与运行机制；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40.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学校体育场馆设施配置、管理与有效运行模式；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41.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基于物联网、人工智能技术的学校体育智慧系统；</w:t>
      </w:r>
      <w:r w:rsidRPr="00B75B9A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42.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国外学校体育管理体制；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43.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学校体育科研现状与问题。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五、体育与健康师资队伍建设研究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44.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新时代体育与健康师资队伍建设现状与改革创新；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45.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体育与健康教师师德与职业素养、能力发展；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46.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体育与健康教师科研、名师工作室建设与教师成长；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47.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体育与健康教师待遇、职称、荣誉等权益与劳动保障；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48.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体育与健康教师工作量测算与业绩考评；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49.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中西部地区以及农村地区体育与健康师资队伍建设；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50.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中小学体育与健康教研体系建设与工作机制创新；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51.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优秀退役运动员任职体育与健康教师的资格与路径；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52.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高校体育教育专业人才培养与基础教育改革；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53.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教师体质健康状况调研与干预。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六、学校卫生与健康教育研究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54.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学校卫生与健康教育改革发展现状；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55.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proofErr w:type="gramStart"/>
      <w:r w:rsidRPr="00B75B9A">
        <w:rPr>
          <w:rFonts w:ascii="Times New Roman" w:eastAsia="仿宋" w:hAnsi="仿宋" w:cs="Times New Roman"/>
          <w:sz w:val="32"/>
          <w:szCs w:val="32"/>
        </w:rPr>
        <w:t>不</w:t>
      </w:r>
      <w:proofErr w:type="gramEnd"/>
      <w:r w:rsidRPr="00B75B9A">
        <w:rPr>
          <w:rFonts w:ascii="Times New Roman" w:eastAsia="仿宋" w:hAnsi="仿宋" w:cs="Times New Roman"/>
          <w:sz w:val="32"/>
          <w:szCs w:val="32"/>
        </w:rPr>
        <w:t>同学段健康教育衔接及课程体系整体设计；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56.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学校卫生与健康教育工作人员队伍建设与职业发展；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57.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学生疾病预防与健康生活方式养成；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58.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学校公共卫生事件应对机制；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59.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认知、运动、营养、行为与健康促进；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60.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学校健康教育与体育等其他学科教学结合机制；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lastRenderedPageBreak/>
        <w:t>61.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基于大数据的师生健康素养与健康管理；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62.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近视防控干预及管理；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63.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学校食品安全保障机制；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64.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学生认知发展与健康教育的关系；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65.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青少年健康危险行为现状调查。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七、体育培育健全人格与促进心理健康研究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66.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体育运动促进学生良好品德、意志品质形成；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67.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体育锻炼促进学生心理健康的方法与成效；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68.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体育培育学生健全人格；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69.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proofErr w:type="gramStart"/>
      <w:r w:rsidRPr="00B75B9A">
        <w:rPr>
          <w:rFonts w:ascii="Times New Roman" w:eastAsia="仿宋" w:hAnsi="仿宋" w:cs="Times New Roman"/>
          <w:sz w:val="32"/>
          <w:szCs w:val="32"/>
        </w:rPr>
        <w:t>感</w:t>
      </w:r>
      <w:proofErr w:type="gramEnd"/>
      <w:r w:rsidRPr="00B75B9A">
        <w:rPr>
          <w:rFonts w:ascii="Times New Roman" w:eastAsia="仿宋" w:hAnsi="仿宋" w:cs="Times New Roman"/>
          <w:sz w:val="32"/>
          <w:szCs w:val="32"/>
        </w:rPr>
        <w:t>统失调等不同群体儿童的运动干预；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70.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留守儿童等不同群体学生心理健康调查与运动干预；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71.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运动竞赛培养学生社会适应能力；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72.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学生运动兴趣的心理机制与培养方法；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73.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体育锻炼对学生良好行为习惯的培养；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74.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体育锻炼对学生智力发展、学业成绩的影响。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八、学校体育课余训练与竞赛研究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75.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依托教育部门的中国特色学校体育青训体系、竞赛体系、后备人才培养体系；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76.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高等学校高水平运动队建设现状与发展；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77.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学生运动员注册、参赛制度创新；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78.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学生运动员成长与升学制度设计；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79.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学生运动员体能训练新方法；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80.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学校课余训练、竞赛组织与管理创新；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81.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运动训练前沿理论在课余训练中的应用；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82.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运</w:t>
      </w:r>
      <w:r w:rsidRPr="00B75B9A">
        <w:rPr>
          <w:rFonts w:ascii="Times New Roman" w:eastAsia="仿宋" w:hAnsi="仿宋" w:cs="Times New Roman"/>
          <w:spacing w:val="-6"/>
          <w:sz w:val="32"/>
          <w:szCs w:val="32"/>
        </w:rPr>
        <w:t>动生理生化、运动生物力学在学校课余训练中的应</w:t>
      </w:r>
      <w:r w:rsidRPr="00B75B9A">
        <w:rPr>
          <w:rFonts w:ascii="Times New Roman" w:eastAsia="仿宋" w:hAnsi="仿宋" w:cs="Times New Roman"/>
          <w:sz w:val="32"/>
          <w:szCs w:val="32"/>
        </w:rPr>
        <w:t>用；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lastRenderedPageBreak/>
        <w:t>83.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国外青少年体育人才培养体系。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九、学校体育文化建设研究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84.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学校体育文化建设与国家文化软实力；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85.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中国特色校园体育文化建设；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86.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学校体育文化与社区、企业体育文化融合；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87.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中国优秀体育传统文化的传承与发展；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88.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奥林匹克文化、运动项目礼仪与人文素养培育；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89.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体育社团、大课间活动、传统项目学校与校园文化活力创新；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90.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学生体育锻炼校内一小时、校外一小时保障机制；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91.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中外学校体育比较与文化交流。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仿宋" w:cs="Times New Roman"/>
          <w:sz w:val="32"/>
          <w:szCs w:val="32"/>
        </w:rPr>
        <w:t>十、校园体育专题研究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92.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中国校园足球顶层设计与发展路径；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93.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校园足球训练、竞赛、管理、保障体系创新模式；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94.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校园足球课程教学、师资培训、人才培养体系创新模式；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95.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幼儿足球科学理念与规范发展；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96.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proofErr w:type="gramStart"/>
      <w:r w:rsidRPr="00B75B9A">
        <w:rPr>
          <w:rFonts w:ascii="Times New Roman" w:eastAsia="仿宋" w:hAnsi="仿宋" w:cs="Times New Roman"/>
          <w:sz w:val="32"/>
          <w:szCs w:val="32"/>
        </w:rPr>
        <w:t>校园篮球</w:t>
      </w:r>
      <w:proofErr w:type="gramEnd"/>
      <w:r w:rsidRPr="00B75B9A">
        <w:rPr>
          <w:rFonts w:ascii="Times New Roman" w:eastAsia="仿宋" w:hAnsi="仿宋" w:cs="Times New Roman"/>
          <w:sz w:val="32"/>
          <w:szCs w:val="32"/>
        </w:rPr>
        <w:t>等集体项目的改革发展与推进策略；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97.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校园网球等非集体项目的改革发展与推进策略；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98.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传统优势竞技运动项目在学校中的可持续发展；</w:t>
      </w:r>
    </w:p>
    <w:p w:rsidR="00B75B9A" w:rsidRPr="00B75B9A" w:rsidRDefault="00B75B9A" w:rsidP="00B75B9A">
      <w:pPr>
        <w:pStyle w:val="a4"/>
        <w:adjustRightInd w:val="0"/>
        <w:snapToGrid w:val="0"/>
        <w:spacing w:before="0" w:beforeAutospacing="0" w:after="0" w:afterAutospacing="0" w:line="312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75B9A">
        <w:rPr>
          <w:rFonts w:ascii="Times New Roman" w:eastAsia="仿宋" w:hAnsi="Times New Roman" w:cs="Times New Roman"/>
          <w:sz w:val="32"/>
          <w:szCs w:val="32"/>
        </w:rPr>
        <w:t>99.</w:t>
      </w:r>
      <w:r w:rsidRPr="00B75B9A">
        <w:rPr>
          <w:rFonts w:ascii="Times New Roman" w:eastAsia="仿宋" w:hAnsi="Times New Roman" w:cs="Times New Roman"/>
          <w:sz w:val="32"/>
          <w:szCs w:val="32"/>
        </w:rPr>
        <w:tab/>
      </w:r>
      <w:r w:rsidRPr="00B75B9A">
        <w:rPr>
          <w:rFonts w:ascii="Times New Roman" w:eastAsia="仿宋" w:hAnsi="仿宋" w:cs="Times New Roman"/>
          <w:sz w:val="32"/>
          <w:szCs w:val="32"/>
        </w:rPr>
        <w:t>冰雪等运动项目在学校中的普及与推广。</w:t>
      </w:r>
    </w:p>
    <w:p w:rsidR="008441BA" w:rsidRPr="00B75B9A" w:rsidRDefault="008441BA">
      <w:pPr>
        <w:rPr>
          <w:rFonts w:eastAsia="仿宋"/>
        </w:rPr>
      </w:pPr>
    </w:p>
    <w:sectPr w:rsidR="008441BA" w:rsidRPr="00B75B9A" w:rsidSect="0084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B9A"/>
    <w:rsid w:val="000D08AA"/>
    <w:rsid w:val="008441BA"/>
    <w:rsid w:val="00B75B9A"/>
    <w:rsid w:val="00CB1FA9"/>
    <w:rsid w:val="00E0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D08AA"/>
    <w:pPr>
      <w:widowControl/>
      <w:spacing w:before="240" w:after="6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0D08AA"/>
    <w:rPr>
      <w:rFonts w:ascii="Arial" w:hAnsi="Arial" w:cs="Arial"/>
      <w:b/>
      <w:bCs/>
      <w:sz w:val="32"/>
      <w:szCs w:val="32"/>
    </w:rPr>
  </w:style>
  <w:style w:type="paragraph" w:styleId="a4">
    <w:name w:val="Normal (Web)"/>
    <w:basedOn w:val="a"/>
    <w:rsid w:val="00B75B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2155</Characters>
  <Application>Microsoft Office Word</Application>
  <DocSecurity>0</DocSecurity>
  <Lines>17</Lines>
  <Paragraphs>5</Paragraphs>
  <ScaleCrop>false</ScaleCrop>
  <Company>china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2020-02-26T09:28:00Z</dcterms:created>
  <dcterms:modified xsi:type="dcterms:W3CDTF">2020-02-26T09:29:00Z</dcterms:modified>
</cp:coreProperties>
</file>